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75BF50"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ge">
                  <wp:posOffset>1079500</wp:posOffset>
                </wp:positionV>
                <wp:extent cx="593725" cy="1126490"/>
                <wp:effectExtent l="0" t="0" r="15875" b="165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56300" y="977265"/>
                          <a:ext cx="593725" cy="1126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6.5pt;margin-top:85pt;height:88.7pt;width:46.75pt;mso-position-vertical-relative:page;z-index:251659264;v-text-anchor:middle;mso-width-relative:page;mso-height-relative:page;" fillcolor="#EE822F [3205]" filled="t" stroked="f" coordsize="21600,21600" o:gfxdata="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FdSm/ZAAAACwEAAA8AAAAAAAAAAQAgAAAAIgAA&#10;AGRycy9kb3ducmV2LnhtbFBLAQIUABQAAAAIAIdO4kAAAJgteQIAANYEAAAOAAAAAAAAAAEAIAAA&#10;ACg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619A9D5"/>
    <w:p w14:paraId="7C3F12F2"/>
    <w:p w14:paraId="2A93D96F"/>
    <w:p w14:paraId="222FF204"/>
    <w:p w14:paraId="7F5380F7"/>
    <w:p w14:paraId="4CAAB661"/>
    <w:p w14:paraId="1AAFF82C"/>
    <w:p w14:paraId="1C09102B"/>
    <w:p w14:paraId="64B6BFD9"/>
    <w:p w14:paraId="6B8DC44C"/>
    <w:p w14:paraId="65F5D4CB"/>
    <w:p w14:paraId="4141C127"/>
    <w:p w14:paraId="58A4DAD1"/>
    <w:p w14:paraId="66FC27E3"/>
    <w:p w14:paraId="633B43CD"/>
    <w:p w14:paraId="483B9025"/>
    <w:p w14:paraId="0CA2D5C8"/>
    <w:p w14:paraId="08A235AA"/>
    <w:p w14:paraId="6A9846FE"/>
    <w:p w14:paraId="229427F6"/>
    <w:p w14:paraId="6AD0745B"/>
    <w:p w14:paraId="1DD7C2BF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产品规格书</w:t>
      </w:r>
    </w:p>
    <w:p w14:paraId="2EF3CE57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产品名称： 86 英寸 教育/会议平板</w:t>
      </w:r>
    </w:p>
    <w:p w14:paraId="01D957B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产品型号： HT8B</w:t>
      </w:r>
    </w:p>
    <w:p w14:paraId="5FF8A286">
      <w:pPr>
        <w:bidi w:val="0"/>
        <w:rPr>
          <w:rFonts w:hint="default"/>
          <w:lang w:val="en-US" w:eastAsia="zh-CN"/>
        </w:rPr>
      </w:pPr>
    </w:p>
    <w:p w14:paraId="48333122">
      <w:pPr>
        <w:bidi w:val="0"/>
        <w:rPr>
          <w:rFonts w:hint="default"/>
          <w:lang w:val="en-US" w:eastAsia="zh-CN"/>
        </w:rPr>
      </w:pPr>
    </w:p>
    <w:p w14:paraId="253E24D0">
      <w:pPr>
        <w:bidi w:val="0"/>
        <w:rPr>
          <w:rFonts w:hint="default"/>
          <w:lang w:val="en-US" w:eastAsia="zh-CN"/>
        </w:rPr>
      </w:pPr>
    </w:p>
    <w:p w14:paraId="76CBE601">
      <w:pPr>
        <w:bidi w:val="0"/>
        <w:rPr>
          <w:rFonts w:hint="default"/>
          <w:lang w:val="en-US" w:eastAsia="zh-CN"/>
        </w:rPr>
      </w:pPr>
    </w:p>
    <w:p w14:paraId="15C287A2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9023513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5E2DFFC2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513F9449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619A6D91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4EDB697C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3E739EB8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71DDAB7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2F35CE7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2"/>
          <w:rFonts w:hint="eastAsia" w:ascii="微软雅黑" w:hAnsi="微软雅黑" w:eastAsia="微软雅黑" w:cs="微软雅黑"/>
        </w:rPr>
      </w:pPr>
    </w:p>
    <w:p w14:paraId="04472E8F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Style w:val="12"/>
          <w:rFonts w:hint="eastAsia" w:ascii="黑体" w:hAnsi="黑体" w:eastAsia="黑体" w:cs="黑体"/>
          <w:sz w:val="28"/>
          <w:szCs w:val="28"/>
        </w:rPr>
      </w:pPr>
      <w:r>
        <w:rPr>
          <w:rStyle w:val="12"/>
          <w:rFonts w:hint="eastAsia" w:ascii="黑体" w:hAnsi="黑体" w:eastAsia="黑体" w:cs="黑体"/>
          <w:sz w:val="28"/>
          <w:szCs w:val="28"/>
        </w:rPr>
        <w:t>产品设计说明</w:t>
      </w:r>
    </w:p>
    <w:p w14:paraId="6E0D235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铝合金边框，表面喷砂阳极氧化处理，铁壳后盖，主动散热</w:t>
      </w:r>
    </w:p>
    <w:p w14:paraId="05E0E1F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3毫米物理钢化防暴玻璃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零贴工艺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，增强视觉效果，提升触控体验</w:t>
      </w:r>
    </w:p>
    <w:p w14:paraId="09F7643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支持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20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点高速触摸书写体验，书写流畅度更好，书写速度更快</w:t>
      </w:r>
    </w:p>
    <w:p w14:paraId="58D0001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采用国际通用的标准 OPS 插槽，一体化插拔设计方便升级和维护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外部没有明显的电脑模块连接线，机身美观</w:t>
      </w:r>
    </w:p>
    <w:p w14:paraId="06783E6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 xml:space="preserve">前置扩展端口： </w:t>
      </w:r>
      <w:r>
        <w:rPr>
          <w:rStyle w:val="11"/>
          <w:rFonts w:hint="eastAsia" w:ascii="黑体" w:hAnsi="黑体" w:eastAsia="黑体" w:cs="黑体"/>
          <w:i w:val="0"/>
          <w:iCs w:val="0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Type-C*1，HDMI*1，Touch*1，USB3.0*2 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方便用户使用外接设备</w:t>
      </w:r>
    </w:p>
    <w:p w14:paraId="0B8416D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前置按钮可一键启动，长按可同时打开或关闭屏幕和主机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同时打开或关闭屏幕和主机</w:t>
      </w:r>
    </w:p>
    <w:p w14:paraId="0D8A1C9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可将OPS设置为开机启动</w:t>
      </w:r>
    </w:p>
    <w:p w14:paraId="6A29FD2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安卓 11.0 系统自带电子白板，支持扫码共享和注释功能。各通道均可调用批注功能</w:t>
      </w:r>
    </w:p>
    <w:p w14:paraId="48FF2C4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可选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配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 xml:space="preserve"> NFC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HDMI IN*1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TOUCH*1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Type-C*1 功能</w:t>
      </w:r>
    </w:p>
    <w:p w14:paraId="5343B27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无线屏幕共享，您可以使用屏幕共享设备或屏幕共享软件将电脑、手机和其他设备投影到平板电脑上并与观众共享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；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还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可以通过平板电脑控制电脑、手机和其他设备</w:t>
      </w:r>
    </w:p>
    <w:p w14:paraId="0CECE44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小工具是平板电脑上的快捷工具 APP，可帮助解决会议中的文件传输、投票、屏幕录制、计时、截图等需求</w:t>
      </w:r>
    </w:p>
    <w:p w14:paraId="442BDAF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支持屏幕锁定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每次唤醒平板电脑时，都需要输入密码，保护信息安全</w:t>
      </w:r>
    </w:p>
    <w:p w14:paraId="2B67F3C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color w:val="auto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支持集中控制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基于物联网平台，支持中端接入多台设备的多台设备的集中控制系统，方便企业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</w:rPr>
        <w:t>学校等机构远程控制内部多台设备，发布信息，高效管理设备</w:t>
      </w:r>
    </w:p>
    <w:p w14:paraId="72D0FA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50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</w:p>
    <w:p w14:paraId="6CE88B84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Style w:val="12"/>
          <w:rFonts w:hint="default" w:ascii="微软雅黑" w:hAnsi="微软雅黑" w:eastAsia="微软雅黑" w:cs="微软雅黑"/>
          <w:b/>
          <w:lang w:val="en-US" w:eastAsia="zh-CN"/>
        </w:rPr>
        <w:t xml:space="preserve">功能： </w:t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</w:t>
      </w:r>
    </w:p>
    <w:p w14:paraId="549F447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支持 WIFI 热点</w:t>
      </w:r>
    </w:p>
    <w:p w14:paraId="4330B00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支持 RS232 中控、集控等管理系统</w:t>
      </w:r>
    </w:p>
    <w:p w14:paraId="25827D1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五指长按，可关闭/打开屏幕</w:t>
      </w:r>
    </w:p>
    <w:p w14:paraId="6A7390CC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支持侧边栏快捷菜单</w:t>
      </w:r>
    </w:p>
    <w:p w14:paraId="26504E1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支持屏幕锁、USB 锁、触摸锁等多种安全触摸功能</w:t>
      </w:r>
    </w:p>
    <w:p w14:paraId="4AB9055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智能护眼功能</w:t>
      </w:r>
    </w:p>
    <w:p w14:paraId="4C2A883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全频道半屏功能</w:t>
      </w:r>
    </w:p>
    <w:p w14:paraId="4D30E69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光线感应</w:t>
      </w:r>
    </w:p>
    <w:p w14:paraId="7088472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浮动菜单跟随功能</w:t>
      </w:r>
    </w:p>
    <w:p w14:paraId="466E6C0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防蓝光功能</w:t>
      </w:r>
    </w:p>
    <w:p w14:paraId="467C0AB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</w:p>
    <w:p w14:paraId="4D3843A2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注：根据主板解决方案的不同，某些功能会有所不同。指示灯定义</w:t>
      </w:r>
    </w:p>
    <w:p w14:paraId="6CBC5A80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 xml:space="preserve"> 红灯常亮：一体机处于开机待机模式。</w:t>
      </w:r>
    </w:p>
    <w:p w14:paraId="33AFA82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 xml:space="preserve"> 蓝/绿灯常亮：一体机正在工作。</w:t>
      </w:r>
    </w:p>
    <w:p w14:paraId="28599CD0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 xml:space="preserve"> 蓝/绿灯闪烁：屏幕处于节能模式</w:t>
      </w:r>
    </w:p>
    <w:p w14:paraId="5B313E0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47112FF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7E9AE2B2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4D513CED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2"/>
          <w:rFonts w:hint="eastAsia" w:ascii="微软雅黑" w:hAnsi="微软雅黑" w:eastAsia="微软雅黑" w:cs="微软雅黑"/>
          <w:b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/>
          <w:lang w:val="en-US" w:eastAsia="zh-CN"/>
        </w:rPr>
        <w:t>产品图片</w:t>
      </w:r>
    </w:p>
    <w:p w14:paraId="749F970C">
      <w:pPr>
        <w:pStyle w:val="3"/>
        <w:bidi w:val="0"/>
        <w:jc w:val="center"/>
        <w:rPr>
          <w:rStyle w:val="12"/>
          <w:rFonts w:hint="default" w:ascii="微软雅黑" w:hAnsi="微软雅黑" w:eastAsia="微软雅黑" w:cs="微软雅黑"/>
          <w:b/>
          <w:lang w:val="en-US" w:eastAsia="zh-CN"/>
        </w:rPr>
      </w:pPr>
      <w:r>
        <w:rPr>
          <w:rStyle w:val="12"/>
          <w:rFonts w:hint="default" w:ascii="微软雅黑" w:hAnsi="微软雅黑" w:eastAsia="微软雅黑" w:cs="微软雅黑"/>
          <w:b/>
          <w:lang w:val="en-US" w:eastAsia="zh-CN"/>
        </w:rPr>
        <w:drawing>
          <wp:inline distT="0" distB="0" distL="114300" distR="114300">
            <wp:extent cx="6374765" cy="3791585"/>
            <wp:effectExtent l="0" t="0" r="10795" b="3175"/>
            <wp:docPr id="4" name="图片 4" descr="172266115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2661156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3A99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60160" cy="3764280"/>
            <wp:effectExtent l="0" t="0" r="10160" b="0"/>
            <wp:docPr id="7" name="图片 7" descr="172266122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26612213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C05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1E9E1E0D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2"/>
          <w:rFonts w:hint="default" w:ascii="微软雅黑" w:hAnsi="微软雅黑" w:eastAsia="微软雅黑" w:cs="微软雅黑"/>
          <w:b/>
          <w:lang w:val="en-US" w:eastAsia="zh-CN"/>
        </w:rPr>
      </w:pPr>
    </w:p>
    <w:p w14:paraId="4E9F551B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Style w:val="12"/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Style w:val="12"/>
          <w:rFonts w:hint="eastAsia" w:ascii="黑体" w:hAnsi="黑体" w:eastAsia="黑体" w:cs="黑体"/>
          <w:b/>
          <w:sz w:val="28"/>
          <w:szCs w:val="28"/>
          <w:lang w:val="en-US" w:eastAsia="zh-CN"/>
        </w:rPr>
        <w:t>产品规格</w:t>
      </w:r>
    </w:p>
    <w:tbl>
      <w:tblPr>
        <w:tblStyle w:val="7"/>
        <w:tblW w:w="10500" w:type="dxa"/>
        <w:jc w:val="center"/>
        <w:tblBorders>
          <w:top w:val="single" w:color="AEAAAA" w:sz="4" w:space="0"/>
          <w:left w:val="single" w:color="000000" w:sz="4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2140"/>
        <w:gridCol w:w="7211"/>
      </w:tblGrid>
      <w:tr w14:paraId="6234019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restart"/>
            <w:tcBorders>
              <w:top w:val="single" w:color="AEAAAA" w:sz="6" w:space="0"/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1754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显示参数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2D8B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尺寸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D9AF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86 英寸</w:t>
            </w:r>
          </w:p>
        </w:tc>
      </w:tr>
      <w:tr w14:paraId="3AEEC94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DFF8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F636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屏类型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0676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AV/IPS</w:t>
            </w:r>
          </w:p>
        </w:tc>
      </w:tr>
      <w:tr w14:paraId="68D4EC9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D0DB6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D116C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响应时间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7C7B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8ms</w:t>
            </w:r>
          </w:p>
        </w:tc>
      </w:tr>
      <w:tr w14:paraId="26AE577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FCAA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19E3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画面比例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240D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16:9</w:t>
            </w:r>
          </w:p>
        </w:tc>
      </w:tr>
      <w:tr w14:paraId="7E536FC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3A9E5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DA88F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最大显示尺寸</w:t>
            </w:r>
            <w:bookmarkStart w:id="0" w:name="_GoBack"/>
            <w:bookmarkEnd w:id="0"/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CED15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1895（W）×1066(H) (mm)</w:t>
            </w:r>
          </w:p>
        </w:tc>
      </w:tr>
      <w:tr w14:paraId="04F95D6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2468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14A6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EBC71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3840(H)×2160(V)</w:t>
            </w:r>
          </w:p>
        </w:tc>
      </w:tr>
      <w:tr w14:paraId="630F104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B31D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D887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刷新频率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75EE5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60Hz</w:t>
            </w:r>
          </w:p>
        </w:tc>
      </w:tr>
      <w:tr w14:paraId="479CFCC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6835C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397D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色彩度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ACBD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1.07B(10bit)</w:t>
            </w:r>
          </w:p>
        </w:tc>
      </w:tr>
      <w:tr w14:paraId="05AF291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F43A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8E2E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色域 NTSC(Typ)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33EA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72%</w:t>
            </w:r>
          </w:p>
        </w:tc>
      </w:tr>
      <w:tr w14:paraId="4DDEA7D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D74A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EEBC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对比度(Typ)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0E7F3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4000:1</w:t>
            </w:r>
          </w:p>
        </w:tc>
      </w:tr>
      <w:tr w14:paraId="62D10D7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7613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ACE67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可视角度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60B2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178°(H/V)</w:t>
            </w:r>
          </w:p>
        </w:tc>
      </w:tr>
      <w:tr w14:paraId="62F4E75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A5455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787B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背光类型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BFDC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DLED</w:t>
            </w:r>
          </w:p>
        </w:tc>
      </w:tr>
      <w:tr w14:paraId="1B2DF0F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7B073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9F39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屏亮度(Typ)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31768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350cd/m²</w:t>
            </w:r>
          </w:p>
        </w:tc>
      </w:tr>
      <w:tr w14:paraId="09364BD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49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76E8B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整机参数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96CD8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伴音输出功率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91445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2*16W(8欧)</w:t>
            </w:r>
          </w:p>
        </w:tc>
      </w:tr>
      <w:tr w14:paraId="65B230F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4FD7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95A3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整机功耗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2030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≤300W</w:t>
            </w:r>
          </w:p>
        </w:tc>
      </w:tr>
      <w:tr w14:paraId="7837E33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6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EB95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B052F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待机功耗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02905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≤0.5W</w:t>
            </w:r>
          </w:p>
        </w:tc>
      </w:tr>
      <w:tr w14:paraId="2FD14E8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85D44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3466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整机寿命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E7D0C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30000小时</w:t>
            </w:r>
          </w:p>
        </w:tc>
      </w:tr>
      <w:tr w14:paraId="7654163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45E48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1826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输入电源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CFEA9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100-240V, 50/60Hz</w:t>
            </w:r>
          </w:p>
        </w:tc>
      </w:tr>
      <w:tr w14:paraId="21FFDA0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3D77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AC2A2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整机尺寸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32B56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1951.4*1138.4*87.7mm</w:t>
            </w:r>
          </w:p>
        </w:tc>
      </w:tr>
      <w:tr w14:paraId="79B1825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903CF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5099A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包装尺寸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46683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2080*210*1280mm</w:t>
            </w:r>
          </w:p>
        </w:tc>
      </w:tr>
      <w:tr w14:paraId="40B016C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A6E7A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CB7873E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净重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0BEDFDF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60KG</w:t>
            </w:r>
          </w:p>
        </w:tc>
      </w:tr>
      <w:tr w14:paraId="59086D7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2B52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F070C7A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毛重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81CADF6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76KG</w:t>
            </w:r>
          </w:p>
        </w:tc>
      </w:tr>
      <w:tr w14:paraId="363A2B0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136D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01E22C4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工作环境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E806B5C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工作温度：0℃ ～ 50℃；工作湿度：10%RH ～ 90%RH；</w:t>
            </w:r>
          </w:p>
        </w:tc>
      </w:tr>
      <w:tr w14:paraId="7A334A3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FFA1A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27F3E64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存储环境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A21822E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储存温度：－20℃ ～ 60℃；储存湿度： 10%RH ～ 90%RH；</w:t>
            </w:r>
          </w:p>
        </w:tc>
      </w:tr>
      <w:tr w14:paraId="7AF8FFC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5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8D15C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vMerge w:val="restart"/>
            <w:tcBorders>
              <w:top w:val="single" w:color="AEAAAA" w:sz="6" w:space="0"/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C27C0FE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输入端口</w:t>
            </w:r>
          </w:p>
          <w:p w14:paraId="57B8C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50E6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侧置端口：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IN,RJ45, (Mini)LINE OUT,TOUCH OUT(USB3.0 端子 2.0 功能),HDMI#1,HDMI#2,USB#1(USB2.0), USB#2(USB3.0)</w:t>
            </w:r>
          </w:p>
        </w:tc>
      </w:tr>
      <w:tr w14:paraId="739DB32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835EB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4BEBB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CE313C0"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后置端口：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(Mini)MIC IN,RS232（公座）,OPTICAL OUT,VGA,PC AUDIO </w:t>
            </w:r>
          </w:p>
        </w:tc>
      </w:tr>
      <w:tr w14:paraId="2C9407E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D12A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vMerge w:val="continue"/>
            <w:tcBorders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426C9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5904DCB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前置端口：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Power /Button /IR+Light /SenS /TYPC-B 2.0 /HDMI IN 2.0 /Public USB 3.0 /Public USB 3.0/ </w:t>
            </w:r>
          </w:p>
        </w:tc>
      </w:tr>
      <w:tr w14:paraId="55CDA69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298F5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9F9E44A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输出端口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F71A9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LINE*1，OPTICAL(SPDIF)*1，TOUCH*1</w:t>
            </w:r>
          </w:p>
        </w:tc>
      </w:tr>
      <w:tr w14:paraId="3440DBD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8B1A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</w:rPr>
              <w:t>安卓系统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D999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系统版本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3C7FB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Android 13.0</w:t>
            </w:r>
          </w:p>
        </w:tc>
      </w:tr>
      <w:tr w14:paraId="260D94F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93C87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B62B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RAM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B030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4G</w:t>
            </w:r>
          </w:p>
        </w:tc>
      </w:tr>
      <w:tr w14:paraId="5B8896A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00C95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5018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ROM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2E3B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32G</w:t>
            </w:r>
          </w:p>
        </w:tc>
      </w:tr>
      <w:tr w14:paraId="4CF0976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4E45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E167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CPU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A9F5B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Amlogic T982A55*4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主频1.9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GHz</w:t>
            </w:r>
          </w:p>
        </w:tc>
      </w:tr>
      <w:tr w14:paraId="2648E59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96BA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7EA8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GPU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35EA5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0"/>
                <w:sz w:val="21"/>
                <w:szCs w:val="21"/>
              </w:rPr>
              <w:t>Mali-G52 MP2</w:t>
            </w:r>
          </w:p>
        </w:tc>
      </w:tr>
      <w:tr w14:paraId="002EB81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3F6C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CEC3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OSD语言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3B70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中文、英文</w:t>
            </w:r>
          </w:p>
        </w:tc>
      </w:tr>
      <w:tr w14:paraId="6B86C67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FB757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30337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WIFI协议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CCE0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802.11a/b/g/n/ac</w:t>
            </w:r>
          </w:p>
        </w:tc>
      </w:tr>
      <w:tr w14:paraId="2EA8C3D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4E90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EF6E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WIFI频率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BA33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WiFi5 2.4G+5G</w:t>
            </w:r>
          </w:p>
        </w:tc>
      </w:tr>
      <w:tr w14:paraId="50FD2B2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415A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A4211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蓝牙 版本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70373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Bluetooth5.0</w:t>
            </w:r>
          </w:p>
        </w:tc>
      </w:tr>
      <w:tr w14:paraId="77005EC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CA74D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210" w:right="0" w:hanging="240" w:hangingChars="10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</w:rPr>
              <w:t>触摸框 参数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0CF4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触摸类型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5A56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红外触摸</w:t>
            </w:r>
          </w:p>
        </w:tc>
      </w:tr>
      <w:tr w14:paraId="39B677C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2F991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E311C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安装方式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A1CD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内置前拆</w:t>
            </w:r>
          </w:p>
        </w:tc>
      </w:tr>
      <w:tr w14:paraId="72D8807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350FC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22BD7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触摸屏感应方式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7E8F0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手指、书写笔、或其他≥ Ø6mm非透明物体</w:t>
            </w:r>
          </w:p>
        </w:tc>
      </w:tr>
      <w:tr w14:paraId="2E2757DC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5A1B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DF5A2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695DA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32767*32767</w:t>
            </w:r>
          </w:p>
        </w:tc>
      </w:tr>
      <w:tr w14:paraId="1A5D69D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E8666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EED7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触控系统通讯端口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C12F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USB 2.0</w:t>
            </w:r>
          </w:p>
        </w:tc>
      </w:tr>
      <w:tr w14:paraId="27AB348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5606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C4E83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响应速度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3384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≤8毫秒</w:t>
            </w:r>
          </w:p>
        </w:tc>
      </w:tr>
      <w:tr w14:paraId="11B3DAE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A693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8B7AD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定位精度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C967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≤±2mm</w:t>
            </w:r>
          </w:p>
        </w:tc>
      </w:tr>
      <w:tr w14:paraId="5CA7B0F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7D289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B265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抗光强度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73D40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100K LUX</w:t>
            </w:r>
          </w:p>
        </w:tc>
      </w:tr>
      <w:tr w14:paraId="7EE6F58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37EF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DEC04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多点触摸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FFC9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20点触摸</w:t>
            </w:r>
          </w:p>
        </w:tc>
      </w:tr>
      <w:tr w14:paraId="5D88871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BA72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6068E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触摸次数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5811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同一位置6000万次以上</w:t>
            </w:r>
          </w:p>
        </w:tc>
      </w:tr>
      <w:tr w14:paraId="7ACAAAA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8ACCC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6CDA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触摸支持操作系统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44AEB2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Windows10/Windows8/Windows7/WindowsXP/Android/</w:t>
            </w:r>
          </w:p>
          <w:p w14:paraId="7F55D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Linux/Mac OS X/Chrome</w:t>
            </w:r>
          </w:p>
        </w:tc>
      </w:tr>
      <w:tr w14:paraId="0D77FBC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9972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210" w:right="0" w:hanging="240" w:hangingChars="10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OPS选配参数</w:t>
            </w: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02246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CPUZ支持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3B776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I5 / I7可选英特尔/AMD/CPU：5/6/7/8/9/10/11/12代</w:t>
            </w:r>
          </w:p>
        </w:tc>
      </w:tr>
      <w:tr w14:paraId="2CC28A5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1A67F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5315E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内存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71872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DDR4   4G/8G/16G  </w:t>
            </w:r>
          </w:p>
        </w:tc>
      </w:tr>
      <w:tr w14:paraId="74F6CCD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57BBD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49D40E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硬盘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5D4B9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128G SSD/256G SSD可选</w:t>
            </w:r>
          </w:p>
        </w:tc>
      </w:tr>
      <w:tr w14:paraId="4428775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535BED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14E3B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操作系统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bottom"/>
          </w:tcPr>
          <w:p w14:paraId="04ADBE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window10/windows11/Linux/Ubuntu</w:t>
            </w:r>
          </w:p>
        </w:tc>
      </w:tr>
      <w:tr w14:paraId="477873C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7B650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339D86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接口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top"/>
          </w:tcPr>
          <w:p w14:paraId="7281A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HDMI*1、USB2.0*4、USB3.0*2、VGA*1、MIC*1     RS232*1、RJ-45网络接口*1、Earphone*1 POWER键、RECOVERY键</w:t>
            </w:r>
          </w:p>
        </w:tc>
      </w:tr>
      <w:tr w14:paraId="6CCB49C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149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6C0B2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40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0A614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</w:t>
            </w:r>
          </w:p>
        </w:tc>
        <w:tc>
          <w:tcPr>
            <w:tcW w:w="7211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FFFFFF" w:themeFill="background1"/>
            <w:noWrap/>
            <w:vAlign w:val="center"/>
          </w:tcPr>
          <w:p w14:paraId="2264B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 w:themeColor="text1"/>
                <w:kern w:val="0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支持802.11 b/g/n</w:t>
            </w:r>
          </w:p>
        </w:tc>
      </w:tr>
    </w:tbl>
    <w:p w14:paraId="02112AA8"/>
    <w:p w14:paraId="7F57D352"/>
    <w:p w14:paraId="0709A583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运输注意事项：</w:t>
      </w:r>
    </w:p>
    <w:p w14:paraId="179A50C6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1. 在运输过程中，必须严格按照外包装箱上的标记放置和固定，以防止机器在运输过程中翻倒或受到异物撞击，特别是撞到前面。(尤其是撞到显示屏的正面）</w:t>
      </w:r>
    </w:p>
    <w:p w14:paraId="307C8C00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单台设备的长途运输需要木箱或木架保护。</w:t>
      </w:r>
    </w:p>
    <w:p w14:paraId="37CE97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2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注：内容仅供参考，请以实际产品为准。如有变更恕不另行通。</w:t>
      </w:r>
    </w:p>
    <w:p w14:paraId="67C2E4B7"/>
    <w:p w14:paraId="33AD0326"/>
    <w:p w14:paraId="0A09E6E3"/>
    <w:p w14:paraId="128C6BCA"/>
    <w:p w14:paraId="4E5D7318"/>
    <w:p w14:paraId="18ED675F"/>
    <w:p w14:paraId="48E4FFD7"/>
    <w:p w14:paraId="6267C58D"/>
    <w:p w14:paraId="0037D585"/>
    <w:p w14:paraId="76B1ECC1"/>
    <w:p w14:paraId="537117E4"/>
    <w:p w14:paraId="66BFCA02"/>
    <w:p w14:paraId="325F83CB"/>
    <w:p w14:paraId="1D3E6571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2"/>
          <w:rFonts w:hint="eastAsia" w:ascii="微软雅黑" w:hAnsi="微软雅黑" w:eastAsia="微软雅黑" w:cs="微软雅黑"/>
          <w:b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/>
          <w:lang w:val="en-US" w:eastAsia="zh-CN"/>
        </w:rPr>
        <w:t>结构尺寸图</w:t>
      </w:r>
    </w:p>
    <w:p w14:paraId="2B7A2148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2"/>
          <w:rFonts w:hint="eastAsia" w:ascii="微软雅黑" w:hAnsi="微软雅黑" w:eastAsia="微软雅黑" w:cs="微软雅黑"/>
          <w:b/>
          <w:lang w:val="en-US" w:eastAsia="zh-CN"/>
        </w:rPr>
      </w:pPr>
      <w:r>
        <w:rPr>
          <w:rStyle w:val="12"/>
          <w:rFonts w:hint="eastAsia" w:ascii="微软雅黑" w:hAnsi="微软雅黑" w:eastAsia="微软雅黑" w:cs="微软雅黑"/>
          <w:b/>
          <w:lang w:val="en-US" w:eastAsia="zh-CN"/>
        </w:rPr>
        <w:drawing>
          <wp:inline distT="0" distB="0" distL="114300" distR="114300">
            <wp:extent cx="6637655" cy="3019425"/>
            <wp:effectExtent l="0" t="0" r="6985" b="13335"/>
            <wp:docPr id="8" name="图片 8" descr="172956645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95664535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7E6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Style w:val="12"/>
          <w:rFonts w:hint="default" w:ascii="微软雅黑" w:hAnsi="微软雅黑" w:eastAsia="微软雅黑" w:cs="微软雅黑"/>
          <w:b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A8DA5C">
    <w:pPr>
      <w:pStyle w:val="5"/>
      <w:tabs>
        <w:tab w:val="right" w:pos="9072"/>
        <w:tab w:val="clear" w:pos="4153"/>
      </w:tabs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3DFCC3">
                          <w:pPr>
                            <w:pStyle w:val="5"/>
                            <w:rPr>
                              <w:rFonts w:hint="default" w:eastAsiaTheme="minorEastAsia"/>
                              <w:b w:val="0"/>
                              <w:bCs w:val="0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>-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lang w:val="en-US" w:eastAsia="zh-CN"/>
                            </w:rPr>
                            <w:t>HT8B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3DFCC3">
                    <w:pPr>
                      <w:pStyle w:val="5"/>
                      <w:rPr>
                        <w:rFonts w:hint="default" w:eastAsiaTheme="minor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val="en-US" w:eastAsia="zh-CN"/>
                      </w:rPr>
                      <w:t>-</w:t>
                    </w: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lang w:val="en-US" w:eastAsia="zh-CN"/>
                      </w:rPr>
                      <w:t>HT8B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4810760</wp:posOffset>
              </wp:positionH>
              <wp:positionV relativeFrom="paragraph">
                <wp:posOffset>-132715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D71696">
                          <w:pPr>
                            <w:pStyle w:val="5"/>
                            <w:rPr>
                              <w:rFonts w:hint="default" w:eastAsiaTheme="minorEastAsia"/>
                              <w:sz w:val="21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8.8pt;margin-top:-10.4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4isx32QAAAAw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D71696">
                    <w:pPr>
                      <w:pStyle w:val="5"/>
                      <w:rPr>
                        <w:rFonts w:hint="default" w:eastAsiaTheme="minorEastAsia"/>
                        <w:sz w:val="21"/>
                        <w:szCs w:val="21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2ED25">
    <w:pPr>
      <w:pStyle w:val="6"/>
      <w:pBdr>
        <w:bottom w:val="thinThickMediumGap" w:color="auto" w:sz="18" w:space="1"/>
      </w:pBdr>
      <w:rPr>
        <w:rFonts w:hint="default" w:eastAsiaTheme="minorEastAsia"/>
        <w:b/>
        <w:bCs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       </w:t>
    </w:r>
    <w:r>
      <w:rPr>
        <w:rFonts w:hint="eastAsia"/>
        <w:color w:val="000000" w:themeColor="text1"/>
        <w:lang w:val="en-US" w:eastAsia="zh-CN"/>
        <w14:textFill>
          <w14:solidFill>
            <w14:schemeClr w14:val="tx1"/>
          </w14:solidFill>
        </w14:textFill>
      </w:rPr>
      <w:t>产品规格书                                          86T2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841BA"/>
    <w:multiLevelType w:val="singleLevel"/>
    <w:tmpl w:val="9B5841BA"/>
    <w:lvl w:ilvl="0" w:tentative="0">
      <w:start w:val="1"/>
      <w:numFmt w:val="bullet"/>
      <w:suff w:val="nothing"/>
      <w:lvlText w:val=""/>
      <w:lvlJc w:val="left"/>
      <w:pPr>
        <w:ind w:left="662" w:leftChars="0" w:hanging="452" w:firstLineChars="0"/>
      </w:pPr>
      <w:rPr>
        <w:rFonts w:hint="default" w:ascii="Wingdings" w:hAnsi="Wingdings"/>
      </w:rPr>
    </w:lvl>
  </w:abstractNum>
  <w:abstractNum w:abstractNumId="1">
    <w:nsid w:val="D064A505"/>
    <w:multiLevelType w:val="singleLevel"/>
    <w:tmpl w:val="D064A505"/>
    <w:lvl w:ilvl="0" w:tentative="0">
      <w:start w:val="1"/>
      <w:numFmt w:val="decimal"/>
      <w:suff w:val="nothing"/>
      <w:lvlText w:val="%1．"/>
      <w:lvlJc w:val="left"/>
      <w:pPr>
        <w:ind w:left="210" w:firstLine="400"/>
      </w:pPr>
      <w:rPr>
        <w:rFonts w:hint="default"/>
      </w:rPr>
    </w:lvl>
  </w:abstractNum>
  <w:abstractNum w:abstractNumId="2">
    <w:nsid w:val="564EE9C6"/>
    <w:multiLevelType w:val="singleLevel"/>
    <w:tmpl w:val="564EE9C6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58B7A848"/>
    <w:multiLevelType w:val="singleLevel"/>
    <w:tmpl w:val="58B7A848"/>
    <w:lvl w:ilvl="0" w:tentative="0">
      <w:start w:val="1"/>
      <w:numFmt w:val="decimal"/>
      <w:suff w:val="nothing"/>
      <w:lvlText w:val="%1．"/>
      <w:lvlJc w:val="left"/>
      <w:pPr>
        <w:ind w:left="210" w:firstLine="4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Yjk4YzFmZTVhYTViNTRhZWNjNjU5ZWRlMjNiZjIifQ=="/>
  </w:docVars>
  <w:rsids>
    <w:rsidRoot w:val="456D293E"/>
    <w:rsid w:val="01E925F2"/>
    <w:rsid w:val="05462066"/>
    <w:rsid w:val="07894234"/>
    <w:rsid w:val="0830551E"/>
    <w:rsid w:val="09095327"/>
    <w:rsid w:val="09CD0A4B"/>
    <w:rsid w:val="0A51139F"/>
    <w:rsid w:val="0B512FB6"/>
    <w:rsid w:val="0C6D50B6"/>
    <w:rsid w:val="0DE92646"/>
    <w:rsid w:val="0FD348E1"/>
    <w:rsid w:val="138403CC"/>
    <w:rsid w:val="17EA6605"/>
    <w:rsid w:val="1C0A6C04"/>
    <w:rsid w:val="1D4C6A77"/>
    <w:rsid w:val="1D8F468F"/>
    <w:rsid w:val="1E5905ED"/>
    <w:rsid w:val="20091351"/>
    <w:rsid w:val="207769B4"/>
    <w:rsid w:val="215F0B5F"/>
    <w:rsid w:val="21796FF9"/>
    <w:rsid w:val="275F6D2E"/>
    <w:rsid w:val="28902F18"/>
    <w:rsid w:val="2B3109E2"/>
    <w:rsid w:val="2C4B5AD3"/>
    <w:rsid w:val="2E863561"/>
    <w:rsid w:val="2EE34D16"/>
    <w:rsid w:val="311C3ACD"/>
    <w:rsid w:val="32764F2C"/>
    <w:rsid w:val="33552E44"/>
    <w:rsid w:val="37EF7892"/>
    <w:rsid w:val="381E5871"/>
    <w:rsid w:val="38CB41BA"/>
    <w:rsid w:val="3A8C3BAF"/>
    <w:rsid w:val="3B0400A7"/>
    <w:rsid w:val="3C4F415B"/>
    <w:rsid w:val="3E5E33F0"/>
    <w:rsid w:val="3E66679D"/>
    <w:rsid w:val="3FF658FE"/>
    <w:rsid w:val="43495D1C"/>
    <w:rsid w:val="43535588"/>
    <w:rsid w:val="456D293E"/>
    <w:rsid w:val="62C03E1E"/>
    <w:rsid w:val="65B07F9F"/>
    <w:rsid w:val="660E6765"/>
    <w:rsid w:val="66315097"/>
    <w:rsid w:val="66BB552C"/>
    <w:rsid w:val="698768E9"/>
    <w:rsid w:val="7249798C"/>
    <w:rsid w:val="728A6406"/>
    <w:rsid w:val="75DF5B76"/>
    <w:rsid w:val="776808B4"/>
    <w:rsid w:val="798B010D"/>
    <w:rsid w:val="7BFC5A6F"/>
    <w:rsid w:val="7CA24369"/>
    <w:rsid w:val="7CC050D1"/>
    <w:rsid w:val="7EF9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qFormat/>
    <w:uiPriority w:val="0"/>
    <w:rPr>
      <w:i/>
    </w:rPr>
  </w:style>
  <w:style w:type="character" w:styleId="11">
    <w:name w:val="Hyperlink"/>
    <w:basedOn w:val="9"/>
    <w:autoRedefine/>
    <w:qFormat/>
    <w:uiPriority w:val="0"/>
    <w:rPr>
      <w:color w:val="0000FF"/>
      <w:u w:val="single"/>
    </w:rPr>
  </w:style>
  <w:style w:type="character" w:customStyle="1" w:styleId="12">
    <w:name w:val="标题 2 Char"/>
    <w:link w:val="3"/>
    <w:autoRedefine/>
    <w:qFormat/>
    <w:uiPriority w:val="0"/>
    <w:rPr>
      <w:rFonts w:ascii="Arial" w:hAnsi="Arial" w:eastAsia="黑体"/>
      <w:b/>
      <w:sz w:val="32"/>
    </w:rPr>
  </w:style>
  <w:style w:type="paragraph" w:customStyle="1" w:styleId="13">
    <w:name w:val="Table Paragraph"/>
    <w:basedOn w:val="1"/>
    <w:autoRedefine/>
    <w:qFormat/>
    <w:uiPriority w:val="1"/>
    <w:pPr>
      <w:spacing w:before="97"/>
      <w:ind w:left="107"/>
    </w:pPr>
  </w:style>
  <w:style w:type="table" w:customStyle="1" w:styleId="14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font31"/>
    <w:basedOn w:val="9"/>
    <w:autoRedefine/>
    <w:qFormat/>
    <w:uiPriority w:val="0"/>
    <w:rPr>
      <w:rFonts w:hint="default" w:ascii="Arial" w:hAnsi="Arial" w:cs="Arial"/>
      <w:b/>
      <w:bCs/>
      <w:color w:val="000000"/>
      <w:sz w:val="22"/>
      <w:szCs w:val="22"/>
      <w:u w:val="none"/>
    </w:rPr>
  </w:style>
  <w:style w:type="character" w:customStyle="1" w:styleId="16">
    <w:name w:val="font41"/>
    <w:basedOn w:val="9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7">
    <w:name w:val="font51"/>
    <w:basedOn w:val="9"/>
    <w:autoRedefine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18">
    <w:name w:val="font61"/>
    <w:basedOn w:val="9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标题 3 Char"/>
    <w:link w:val="4"/>
    <w:autoRedefine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1266</Words>
  <Characters>2046</Characters>
  <Lines>0</Lines>
  <Paragraphs>0</Paragraphs>
  <TotalTime>54</TotalTime>
  <ScaleCrop>false</ScaleCrop>
  <LinksUpToDate>false</LinksUpToDate>
  <CharactersWithSpaces>2140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2023-10-17T06:38:00Z</dcterms:created>
  <dc:creator>WPS_1680509826</dc:creator>
  <cp:lastModifiedBy>罗光顺</cp:lastModifiedBy>
  <dcterms:modified xsi:type="dcterms:W3CDTF">2024-10-22T03:14:39Z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51A237B86FE74781AE964893BE944D49_13</vt:lpwstr>
  </property>
</Properties>
</file>