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8CC1E">
      <w:pPr>
        <w:rPr>
          <w:color w:val="auto"/>
        </w:rPr>
      </w:pPr>
    </w:p>
    <w:p w14:paraId="3E6D443C">
      <w:pPr>
        <w:rPr>
          <w:color w:val="auto"/>
        </w:rPr>
      </w:pPr>
    </w:p>
    <w:p w14:paraId="1D396BF0">
      <w:pPr>
        <w:tabs>
          <w:tab w:val="center" w:pos="5163"/>
          <w:tab w:val="left" w:pos="8254"/>
        </w:tabs>
        <w:jc w:val="left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产品名称（7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寸4K竖拼液晶电视机）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ab/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C09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004474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4B3DA2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U75X88</w:t>
            </w:r>
          </w:p>
        </w:tc>
      </w:tr>
      <w:tr w14:paraId="33B97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234428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AD85E0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59C0E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5B8CFC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1B960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061F37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5CF8E86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056505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066DC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AC728F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285407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D32DD8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ECFD4BD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7ED10781">
      <w:pPr>
        <w:rPr>
          <w:b w:val="0"/>
          <w:bCs w:val="0"/>
          <w:color w:val="auto"/>
        </w:rPr>
      </w:pPr>
    </w:p>
    <w:p w14:paraId="503FC1CB">
      <w:pPr>
        <w:rPr>
          <w:b w:val="0"/>
          <w:bCs w:val="0"/>
          <w:color w:val="auto"/>
        </w:rPr>
      </w:pPr>
    </w:p>
    <w:p w14:paraId="58AD610B">
      <w:pPr>
        <w:rPr>
          <w:b w:val="0"/>
          <w:bCs w:val="0"/>
          <w:color w:val="auto"/>
        </w:rPr>
      </w:pPr>
    </w:p>
    <w:p w14:paraId="2A6E6B83">
      <w:pPr>
        <w:rPr>
          <w:b w:val="0"/>
          <w:bCs w:val="0"/>
          <w:color w:val="auto"/>
        </w:rPr>
      </w:pPr>
    </w:p>
    <w:p w14:paraId="15403235">
      <w:pPr>
        <w:rPr>
          <w:b w:val="0"/>
          <w:bCs w:val="0"/>
          <w:color w:val="auto"/>
        </w:rPr>
      </w:pPr>
    </w:p>
    <w:p w14:paraId="5E140433">
      <w:pPr>
        <w:rPr>
          <w:b w:val="0"/>
          <w:bCs w:val="0"/>
          <w:color w:val="auto"/>
        </w:rPr>
      </w:pPr>
    </w:p>
    <w:p w14:paraId="18BFA96A">
      <w:pPr>
        <w:rPr>
          <w:b w:val="0"/>
          <w:bCs w:val="0"/>
          <w:color w:val="auto"/>
        </w:rPr>
      </w:pPr>
    </w:p>
    <w:p w14:paraId="4E6DD7AB">
      <w:pPr>
        <w:rPr>
          <w:b w:val="0"/>
          <w:bCs w:val="0"/>
          <w:color w:val="auto"/>
        </w:rPr>
      </w:pPr>
    </w:p>
    <w:p w14:paraId="23C61684">
      <w:pPr>
        <w:rPr>
          <w:b w:val="0"/>
          <w:bCs w:val="0"/>
          <w:color w:val="auto"/>
        </w:rPr>
      </w:pPr>
    </w:p>
    <w:p w14:paraId="041AC8E7">
      <w:pPr>
        <w:rPr>
          <w:b w:val="0"/>
          <w:bCs w:val="0"/>
          <w:color w:val="auto"/>
        </w:rPr>
      </w:pPr>
    </w:p>
    <w:p w14:paraId="4B8D0D7A">
      <w:pPr>
        <w:rPr>
          <w:b w:val="0"/>
          <w:bCs w:val="0"/>
          <w:color w:val="auto"/>
        </w:rPr>
      </w:pPr>
    </w:p>
    <w:p w14:paraId="5A78BDE0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764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1C41474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006A5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E64A1D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2563D0A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1895F99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5CC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82325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0FD3FDD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1D9D42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03A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7F22FF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D29971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79BEB4F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326017A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08F58E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47FD6F0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2F90C32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6464F89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FD4BF7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975C98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5BE6DD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587103BD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AE6FC91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F7CD0B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2E5C4E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682BF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0DDEEC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2A6A42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ADDC19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D85C5F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02832E7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7DFE69B1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47E44CE4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2A8057E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21866D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</w:rPr>
        <w:t>产品设计说明</w:t>
      </w: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eastAsia="zh-CN"/>
        </w:rPr>
        <w:t>：</w:t>
      </w:r>
    </w:p>
    <w:p w14:paraId="189450C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全型材五金、拉铝外观设计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美观轻薄；</w:t>
      </w:r>
    </w:p>
    <w:p w14:paraId="25C170A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采用钢化玻璃防爆技术设计，有效保护设备受外力损坏；</w:t>
      </w:r>
    </w:p>
    <w:p w14:paraId="72D458E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最佳分辨率达到3840*2160 60Hz，画质更清晰；</w:t>
      </w:r>
    </w:p>
    <w:p w14:paraId="388FC47D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支持多种信号输入：DVI、DP、HDMI、VGA；</w:t>
      </w:r>
    </w:p>
    <w:p w14:paraId="476CD0FC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 w:val="21"/>
          <w:szCs w:val="21"/>
        </w:rPr>
        <w:t>输入的信号支持90度、180度、270度翻转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；</w:t>
      </w:r>
    </w:p>
    <w:p w14:paraId="0E37640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支持机器码（地址码），行列地址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简便易操控；</w:t>
      </w:r>
    </w:p>
    <w:p w14:paraId="7313151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可以实现点对点显示,显示画面无压缩拉伸，显示效果更清晰逼真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；</w:t>
      </w:r>
    </w:p>
    <w:p w14:paraId="694E3557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57" w:afterLines="18" w:afterAutospacing="0" w:line="240" w:lineRule="auto"/>
        <w:ind w:leftChars="0" w:firstLine="42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可通过遥控器或串口设备对设备进行快速拼屏或单屏设置显示，方便实用。</w:t>
      </w:r>
    </w:p>
    <w:p w14:paraId="5060D26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682B16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7B266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53E36B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A39E39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60206FB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54127A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适用场所：</w:t>
      </w:r>
    </w:p>
    <w:p w14:paraId="764638E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本产品适用于家庭、酒店、KTV、医院、展厅及公众场所等。</w:t>
      </w:r>
    </w:p>
    <w:p w14:paraId="12D4997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427ED4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3407AFE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6571D6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880401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0035C9C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782DFF5F"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01400F8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p w14:paraId="4989E60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40AFB0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3B0CC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F1465B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AAEBFC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441AD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5307FF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557AC1F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C67C8D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7742F5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D490AC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3C050A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7F33E9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EB3501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90DDEC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31BDAC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4C4C00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81DA8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1B3D88A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3D54C8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45D8198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D3F588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4B420B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502E50BB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79BFBBF3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4D857B5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drawing>
          <wp:inline distT="0" distB="0" distL="114300" distR="114300">
            <wp:extent cx="6500495" cy="2775585"/>
            <wp:effectExtent l="12700" t="12700" r="14605" b="1841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0495" cy="2775585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chemeClr val="accent1">
                          <a:shade val="50000"/>
                        </a:schemeClr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 w14:paraId="63D6073B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6F5041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67D73F97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AD9329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0B96E8E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5226CB3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318"/>
        <w:gridCol w:w="6383"/>
      </w:tblGrid>
      <w:tr w14:paraId="2EAC3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7D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3F3EA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61B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A313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75 英寸</w:t>
            </w:r>
          </w:p>
        </w:tc>
      </w:tr>
      <w:tr w14:paraId="54F65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2520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6731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4488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5F777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C8D3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D207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F94D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52CDB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5068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F23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2C5E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1650（H）* 928（V）mm</w:t>
            </w:r>
          </w:p>
        </w:tc>
      </w:tr>
      <w:tr w14:paraId="35B8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C4AD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80A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55F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3840(H)×2160(V)</w:t>
            </w:r>
          </w:p>
        </w:tc>
      </w:tr>
      <w:tr w14:paraId="362B7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5EC4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BBB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6E29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68B0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49E1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A480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BBC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0D3E4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D7836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AD15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04C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3FB8D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55C4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F2ED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F7D8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5000:1</w:t>
            </w:r>
          </w:p>
        </w:tc>
      </w:tr>
      <w:tr w14:paraId="5C907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4FB0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B05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2DA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7684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33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6F5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1179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197B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D1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DDE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5BA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≤160W</w:t>
            </w:r>
          </w:p>
        </w:tc>
      </w:tr>
      <w:tr w14:paraId="17E04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E54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6AB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ED0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55D1E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5AA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52BA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97A6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DLED</w:t>
            </w:r>
          </w:p>
        </w:tc>
      </w:tr>
      <w:tr w14:paraId="730CD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D1F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4CDB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06F6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220cd/m²</w:t>
            </w:r>
          </w:p>
        </w:tc>
      </w:tr>
      <w:tr w14:paraId="22F1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894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D842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2D953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60390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AC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6F3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287F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1667*945*70 mm</w:t>
            </w:r>
          </w:p>
        </w:tc>
      </w:tr>
      <w:tr w14:paraId="5E644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4CB8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8EB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F46B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1810*175*1090 mm</w:t>
            </w:r>
          </w:p>
        </w:tc>
      </w:tr>
      <w:tr w14:paraId="6A5725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E04F0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3F233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47E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45KG</w:t>
            </w:r>
          </w:p>
        </w:tc>
      </w:tr>
      <w:tr w14:paraId="48C7E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0B41B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2DD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3CBA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56KG</w:t>
            </w:r>
          </w:p>
        </w:tc>
      </w:tr>
      <w:tr w14:paraId="19747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4EEE3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4A7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菜单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2A6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15E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33B821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D329C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E65E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DVI*1、HDMI*2/HDMI1(1.4)/HDMI2(2.0)、DP*1、VGA*1、USB2.0*1、IR*1、RS232-IN*1；</w:t>
            </w:r>
            <w:bookmarkStart w:id="0" w:name="_GoBack"/>
            <w:bookmarkEnd w:id="0"/>
          </w:p>
        </w:tc>
      </w:tr>
      <w:tr w14:paraId="4B4A8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828A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4D8F9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1BC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RS232-OUT*2；</w:t>
            </w:r>
          </w:p>
        </w:tc>
      </w:tr>
      <w:tr w14:paraId="3F620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4D113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BE83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7B8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2*10W(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)(定制)</w:t>
            </w:r>
          </w:p>
        </w:tc>
      </w:tr>
      <w:tr w14:paraId="171F21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8EF6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DCA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DA77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230A0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46DC6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53E71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FA1E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59D2D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C7A8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19C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38F6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0713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6B5F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10D9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FB0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06102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D963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A95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3E1F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756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69BEC8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FB59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9E2A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C6BA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146CA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17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RS232转接头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CC2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FE59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B476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E62F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遥控接收头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A8D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8278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8566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5C5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5854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AC69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50AF5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E5A0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网线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203A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A0E7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1B40D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DBA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说明书/保修卡/合格证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159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C5CD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FFF9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46C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挂钩</w:t>
            </w:r>
          </w:p>
        </w:tc>
        <w:tc>
          <w:tcPr>
            <w:tcW w:w="6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626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*4标配</w:t>
            </w:r>
          </w:p>
        </w:tc>
      </w:tr>
    </w:tbl>
    <w:p w14:paraId="40FF239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7AF0D6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16D2A58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A1AD6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5D633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5D633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A45887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A45887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9876A0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A74710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A74710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7</w:t>
    </w:r>
    <w:r>
      <w:rPr>
        <w:rFonts w:hint="eastAsia" w:ascii="黑体" w:hAnsi="黑体" w:eastAsia="黑体" w:cs="黑体"/>
        <w:color w:val="000000" w:themeColor="text1"/>
        <w:sz w:val="21"/>
        <w:szCs w:val="21"/>
        <w:highlight w:val="none"/>
        <w:lang w:val="en-US" w:eastAsia="zh-CN"/>
        <w14:textFill>
          <w14:solidFill>
            <w14:schemeClr w14:val="tx1"/>
          </w14:solidFill>
        </w14:textFill>
      </w:rPr>
      <w:t>5P3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5BE48"/>
    <w:multiLevelType w:val="singleLevel"/>
    <w:tmpl w:val="4E85BE4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4ZmZmYTMzNDljNGQxNDdjMWQxNmUyMzAxZjg5ZDIifQ=="/>
  </w:docVars>
  <w:rsids>
    <w:rsidRoot w:val="456D293E"/>
    <w:rsid w:val="00DF7676"/>
    <w:rsid w:val="017D31AE"/>
    <w:rsid w:val="01E258DD"/>
    <w:rsid w:val="01E925F2"/>
    <w:rsid w:val="02BE299E"/>
    <w:rsid w:val="02C62564"/>
    <w:rsid w:val="0399733B"/>
    <w:rsid w:val="04D2164A"/>
    <w:rsid w:val="04FE26C7"/>
    <w:rsid w:val="06E57441"/>
    <w:rsid w:val="06FE4D6A"/>
    <w:rsid w:val="07BB5E73"/>
    <w:rsid w:val="0830551E"/>
    <w:rsid w:val="08896FE0"/>
    <w:rsid w:val="09095327"/>
    <w:rsid w:val="09CD0A4B"/>
    <w:rsid w:val="0A51139F"/>
    <w:rsid w:val="0AE040C8"/>
    <w:rsid w:val="0B187C95"/>
    <w:rsid w:val="0B512FB6"/>
    <w:rsid w:val="0C843D49"/>
    <w:rsid w:val="0C8A1E54"/>
    <w:rsid w:val="0DB66C45"/>
    <w:rsid w:val="0DEA5316"/>
    <w:rsid w:val="0E7A1FF6"/>
    <w:rsid w:val="0E8D69FB"/>
    <w:rsid w:val="0ECA5FCA"/>
    <w:rsid w:val="0F0577EA"/>
    <w:rsid w:val="0F835434"/>
    <w:rsid w:val="0F953DB9"/>
    <w:rsid w:val="0FD348E1"/>
    <w:rsid w:val="106446DE"/>
    <w:rsid w:val="107F52F5"/>
    <w:rsid w:val="10895B91"/>
    <w:rsid w:val="12CB18A0"/>
    <w:rsid w:val="132A027E"/>
    <w:rsid w:val="135E4905"/>
    <w:rsid w:val="136B2C1E"/>
    <w:rsid w:val="138403CC"/>
    <w:rsid w:val="139A3E93"/>
    <w:rsid w:val="13C07B4D"/>
    <w:rsid w:val="13D3066C"/>
    <w:rsid w:val="13D530D5"/>
    <w:rsid w:val="13DD31CB"/>
    <w:rsid w:val="163836F0"/>
    <w:rsid w:val="16AB5798"/>
    <w:rsid w:val="17B41E04"/>
    <w:rsid w:val="17FA6861"/>
    <w:rsid w:val="181C4235"/>
    <w:rsid w:val="1AAC1FB7"/>
    <w:rsid w:val="1AE55EB4"/>
    <w:rsid w:val="1BD42339"/>
    <w:rsid w:val="1D1A58FD"/>
    <w:rsid w:val="1D7D1DB9"/>
    <w:rsid w:val="1D8F468F"/>
    <w:rsid w:val="1DF93765"/>
    <w:rsid w:val="1EFB1193"/>
    <w:rsid w:val="1F972E6D"/>
    <w:rsid w:val="1FC859EA"/>
    <w:rsid w:val="215F0B5F"/>
    <w:rsid w:val="21796FF9"/>
    <w:rsid w:val="21F7620D"/>
    <w:rsid w:val="22C31BB3"/>
    <w:rsid w:val="233A0E7B"/>
    <w:rsid w:val="234E1452"/>
    <w:rsid w:val="24E54A43"/>
    <w:rsid w:val="24F97EFD"/>
    <w:rsid w:val="253745AD"/>
    <w:rsid w:val="25C8338F"/>
    <w:rsid w:val="26C267D4"/>
    <w:rsid w:val="27421CD9"/>
    <w:rsid w:val="275F6D2E"/>
    <w:rsid w:val="28347C28"/>
    <w:rsid w:val="28902F18"/>
    <w:rsid w:val="28CF3E6D"/>
    <w:rsid w:val="290E0BBE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E9071E"/>
    <w:rsid w:val="2FF53728"/>
    <w:rsid w:val="313E5C07"/>
    <w:rsid w:val="320E67F7"/>
    <w:rsid w:val="32C45FDC"/>
    <w:rsid w:val="33552E44"/>
    <w:rsid w:val="34E72111"/>
    <w:rsid w:val="3582429D"/>
    <w:rsid w:val="36C13782"/>
    <w:rsid w:val="3766559E"/>
    <w:rsid w:val="37C20E88"/>
    <w:rsid w:val="37EF7892"/>
    <w:rsid w:val="38767A34"/>
    <w:rsid w:val="389D3870"/>
    <w:rsid w:val="3A8C3BAF"/>
    <w:rsid w:val="3A962510"/>
    <w:rsid w:val="3AB72776"/>
    <w:rsid w:val="3B375866"/>
    <w:rsid w:val="3BA743A8"/>
    <w:rsid w:val="3C4F415B"/>
    <w:rsid w:val="3C5344AE"/>
    <w:rsid w:val="3CB7686D"/>
    <w:rsid w:val="3D6D1ABE"/>
    <w:rsid w:val="3DD75419"/>
    <w:rsid w:val="3DEC70B5"/>
    <w:rsid w:val="3E66679D"/>
    <w:rsid w:val="3F5B5BD6"/>
    <w:rsid w:val="3FF658FE"/>
    <w:rsid w:val="40A62B21"/>
    <w:rsid w:val="40DF691A"/>
    <w:rsid w:val="41B646F5"/>
    <w:rsid w:val="41F82BD1"/>
    <w:rsid w:val="422110A4"/>
    <w:rsid w:val="426E01E8"/>
    <w:rsid w:val="43105667"/>
    <w:rsid w:val="43495D1C"/>
    <w:rsid w:val="43535588"/>
    <w:rsid w:val="437B608D"/>
    <w:rsid w:val="43CE1E35"/>
    <w:rsid w:val="441F3676"/>
    <w:rsid w:val="4550160D"/>
    <w:rsid w:val="456D293E"/>
    <w:rsid w:val="459D67BA"/>
    <w:rsid w:val="46216A5D"/>
    <w:rsid w:val="488E4926"/>
    <w:rsid w:val="49051B8D"/>
    <w:rsid w:val="4BF07F12"/>
    <w:rsid w:val="4D385160"/>
    <w:rsid w:val="4E352DD1"/>
    <w:rsid w:val="4E395262"/>
    <w:rsid w:val="4E770D22"/>
    <w:rsid w:val="4F4611EB"/>
    <w:rsid w:val="4F5F526E"/>
    <w:rsid w:val="4FC2328D"/>
    <w:rsid w:val="51EB67FD"/>
    <w:rsid w:val="51F83758"/>
    <w:rsid w:val="520F0C30"/>
    <w:rsid w:val="5240014C"/>
    <w:rsid w:val="524007E9"/>
    <w:rsid w:val="5276640E"/>
    <w:rsid w:val="52F318E6"/>
    <w:rsid w:val="530E51CF"/>
    <w:rsid w:val="5322283B"/>
    <w:rsid w:val="53CE651E"/>
    <w:rsid w:val="54212E7B"/>
    <w:rsid w:val="561F7505"/>
    <w:rsid w:val="564009F8"/>
    <w:rsid w:val="56814B53"/>
    <w:rsid w:val="56DA4169"/>
    <w:rsid w:val="57517B92"/>
    <w:rsid w:val="59BB4C80"/>
    <w:rsid w:val="5A7B6CD4"/>
    <w:rsid w:val="5B120CBB"/>
    <w:rsid w:val="5B8027F4"/>
    <w:rsid w:val="5B953DC6"/>
    <w:rsid w:val="5CB22261"/>
    <w:rsid w:val="5CBB46ED"/>
    <w:rsid w:val="5DF271A3"/>
    <w:rsid w:val="5E3D2C1E"/>
    <w:rsid w:val="5E525F9E"/>
    <w:rsid w:val="5E880C23"/>
    <w:rsid w:val="5F21031C"/>
    <w:rsid w:val="5F93686E"/>
    <w:rsid w:val="5FDC6467"/>
    <w:rsid w:val="613876CD"/>
    <w:rsid w:val="61D5316E"/>
    <w:rsid w:val="62C03E1E"/>
    <w:rsid w:val="63501B7A"/>
    <w:rsid w:val="63C45248"/>
    <w:rsid w:val="645A5BAC"/>
    <w:rsid w:val="659F0670"/>
    <w:rsid w:val="65B07F9F"/>
    <w:rsid w:val="660E6765"/>
    <w:rsid w:val="668C6082"/>
    <w:rsid w:val="66B43D31"/>
    <w:rsid w:val="66BB552C"/>
    <w:rsid w:val="66FE69EB"/>
    <w:rsid w:val="671F3AEA"/>
    <w:rsid w:val="673B193B"/>
    <w:rsid w:val="68F4037D"/>
    <w:rsid w:val="695974F3"/>
    <w:rsid w:val="696E29F0"/>
    <w:rsid w:val="698768E9"/>
    <w:rsid w:val="69E55893"/>
    <w:rsid w:val="6A932834"/>
    <w:rsid w:val="6AA12BF0"/>
    <w:rsid w:val="6ACA653E"/>
    <w:rsid w:val="6B30012D"/>
    <w:rsid w:val="6BB04074"/>
    <w:rsid w:val="6C68355C"/>
    <w:rsid w:val="6CBF5146"/>
    <w:rsid w:val="6D2728C0"/>
    <w:rsid w:val="6DF404F8"/>
    <w:rsid w:val="6E02132C"/>
    <w:rsid w:val="6E2B1FD3"/>
    <w:rsid w:val="6E713104"/>
    <w:rsid w:val="6EF249B8"/>
    <w:rsid w:val="6F4117B5"/>
    <w:rsid w:val="700827D0"/>
    <w:rsid w:val="70240287"/>
    <w:rsid w:val="7225045A"/>
    <w:rsid w:val="7249798C"/>
    <w:rsid w:val="73027B3B"/>
    <w:rsid w:val="736A0042"/>
    <w:rsid w:val="73CD639B"/>
    <w:rsid w:val="74795B8E"/>
    <w:rsid w:val="74D02EDA"/>
    <w:rsid w:val="75F25C45"/>
    <w:rsid w:val="776808B4"/>
    <w:rsid w:val="78182DED"/>
    <w:rsid w:val="79974D7C"/>
    <w:rsid w:val="7AB67DC0"/>
    <w:rsid w:val="7BD24B58"/>
    <w:rsid w:val="7BD615DD"/>
    <w:rsid w:val="7BFC5A6F"/>
    <w:rsid w:val="7CA24369"/>
    <w:rsid w:val="7CB40D10"/>
    <w:rsid w:val="7D293BA1"/>
    <w:rsid w:val="7D6E6AD9"/>
    <w:rsid w:val="7E806482"/>
    <w:rsid w:val="7EF944E8"/>
    <w:rsid w:val="7F19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711</Words>
  <Characters>1013</Characters>
  <Lines>0</Lines>
  <Paragraphs>0</Paragraphs>
  <TotalTime>0</TotalTime>
  <ScaleCrop>false</ScaleCrop>
  <LinksUpToDate>false</LinksUpToDate>
  <CharactersWithSpaces>1039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2024-10-14T05:17:33Z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1315BBEFDD444AE1905F0F8BFF99CD68_13</vt:lpwstr>
  </property>
</Properties>
</file>